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D566D" w14:textId="77777777" w:rsidR="00372465" w:rsidRDefault="00372465" w:rsidP="00372465">
      <w:pPr>
        <w:spacing w:beforeLines="50" w:before="156" w:afterLines="50" w:after="156" w:line="360" w:lineRule="auto"/>
        <w:jc w:val="center"/>
        <w:rPr>
          <w:rFonts w:ascii="仿宋" w:eastAsia="仿宋" w:hAnsi="仿宋" w:cs="仿宋" w:hint="eastAsia"/>
          <w:b/>
          <w:sz w:val="24"/>
          <w:szCs w:val="24"/>
        </w:rPr>
      </w:pPr>
      <w:r>
        <w:rPr>
          <w:rFonts w:ascii="仿宋" w:eastAsia="仿宋" w:hAnsi="仿宋" w:cs="仿宋" w:hint="eastAsia"/>
          <w:b/>
          <w:sz w:val="24"/>
          <w:szCs w:val="24"/>
        </w:rPr>
        <w:t>线上复试设备与环境要求</w:t>
      </w:r>
    </w:p>
    <w:p w14:paraId="14494B46" w14:textId="77777777" w:rsidR="00372465" w:rsidRDefault="00372465" w:rsidP="00372465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1、系统要求。我校采用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学信网复试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系统为远程复试首选系统，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腾讯会议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系统作为备用复试系统。考生要提前下载、安装、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注册学信网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复试系统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及腾讯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会议系统，并配合完成远程复试系统的模拟测试，确保满足复试要求。</w:t>
      </w:r>
    </w:p>
    <w:p w14:paraId="5AD96E55" w14:textId="77777777" w:rsidR="00372465" w:rsidRDefault="00372465" w:rsidP="00372465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为应对复试系统突发情况，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使用腾讯会议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作为复试备用系统。为保证达到“双机位”要求，请考生提前准备至少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2个腾讯会议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账号，分别命名为：考生姓名1、考生姓名2。</w:t>
      </w:r>
    </w:p>
    <w:p w14:paraId="626A8BAB" w14:textId="77777777" w:rsidR="00372465" w:rsidRDefault="00372465" w:rsidP="00372465">
      <w:pPr>
        <w:numPr>
          <w:ilvl w:val="0"/>
          <w:numId w:val="2"/>
        </w:numPr>
        <w:spacing w:line="360" w:lineRule="auto"/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机位配置。考生参加复试须使用“双机位”。“第一机位”从考生正前方采集考生本人音视频信息，复试全程开启，摄像头取景范围不能过小，考生头肩部以上正面面容及双手须全程在视频录像范围内。“第二机位”要能够采集考生所处环境的整体情况，位于复试场所远端，与考生后背成 45°角，能够清楚地拍摄到考生本人和电脑屏幕，复试全程开启。</w:t>
      </w:r>
    </w:p>
    <w:p w14:paraId="2C7D0254" w14:textId="77777777" w:rsidR="00372465" w:rsidRDefault="00372465" w:rsidP="00372465">
      <w:pPr>
        <w:spacing w:line="360" w:lineRule="auto"/>
        <w:rPr>
          <w:rFonts w:ascii="仿宋" w:eastAsia="仿宋" w:hAnsi="仿宋" w:cs="仿宋" w:hint="eastAsia"/>
          <w:sz w:val="24"/>
          <w:szCs w:val="24"/>
        </w:rPr>
      </w:pPr>
      <w:r>
        <w:rPr>
          <w:noProof/>
          <w:position w:val="-89"/>
        </w:rPr>
        <w:drawing>
          <wp:anchor distT="0" distB="0" distL="0" distR="0" simplePos="0" relativeHeight="251659264" behindDoc="0" locked="0" layoutInCell="1" allowOverlap="1" wp14:anchorId="2E2371C1" wp14:editId="20CFB2BC">
            <wp:simplePos x="0" y="0"/>
            <wp:positionH relativeFrom="column">
              <wp:posOffset>-41275</wp:posOffset>
            </wp:positionH>
            <wp:positionV relativeFrom="paragraph">
              <wp:posOffset>222885</wp:posOffset>
            </wp:positionV>
            <wp:extent cx="5273040" cy="2835910"/>
            <wp:effectExtent l="0" t="0" r="3810" b="2540"/>
            <wp:wrapTopAndBottom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36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F16DF" w14:textId="77777777" w:rsidR="00372465" w:rsidRDefault="00372465" w:rsidP="00372465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3、设备要求。建议考生尽可能使用电脑（笔记本电脑或台式机电脑+外置摄像、麦克风设备）作为“第一机位”复试设备，使用智能手机作为“第二机位”复试场地监控设备。“双机位”音视频信号采集应清晰流畅。请考生提前准备好相关设备并确定两个机位设备的拍摄位置，保障复试期间设备电量和内存空间充足，连接优质网络，尽量使用有线网络连接和4G、5G 连接方式，确保设备功能满足学校要求。考生可根据个人情况适当准备备用设备。考生使用电脑或手机进</w:t>
      </w:r>
      <w:r>
        <w:rPr>
          <w:rFonts w:ascii="仿宋" w:eastAsia="仿宋" w:hAnsi="仿宋" w:cs="仿宋" w:hint="eastAsia"/>
          <w:sz w:val="24"/>
          <w:szCs w:val="24"/>
        </w:rPr>
        <w:lastRenderedPageBreak/>
        <w:t>行视频复试的过程中，视频复试系统要始终全屏显示。考生设备不允许再运行其他网页或软件，须彻底关闭各种可能中断或影响考试的应用程序，特别是微信、 QQ 等易弹出窗口的软件，确保设备处于免打扰状态，保证复试过程不受其他因素干扰或打断。因其他应用程序或软件造成视频复试中断的，后果由考生本人承担。出现网络中断等突发事件时，请考生不要慌张，要确保报考时所填报手机号码能够正常接听电话。</w:t>
      </w:r>
    </w:p>
    <w:p w14:paraId="3F3D836A" w14:textId="45D34EF1" w:rsidR="0056114D" w:rsidRPr="00372465" w:rsidRDefault="00372465" w:rsidP="00372465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4、环境要求。复试过程中，考生须保证独处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且所在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空间安静，复试房间其他电子设备必须关闭，不允许出现可能干扰复试进行的其他声音。复试时环境亮度合适，光线不能过暗，不要逆光。复试过程中，复试房间内除考生本人外不能有其他任何人员，考生不得以任何方式查阅资料，不得接受他人或机构以任何方式的助考。复试期间的视频背景必须为真实环境，不允许使用虚拟背景或者更换视频背景。</w:t>
      </w:r>
    </w:p>
    <w:sectPr w:rsidR="0056114D" w:rsidRPr="003724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EF3FF" w14:textId="77777777" w:rsidR="00BB5045" w:rsidRDefault="00BB5045" w:rsidP="00372465">
      <w:pPr>
        <w:rPr>
          <w:rFonts w:hint="eastAsia"/>
        </w:rPr>
      </w:pPr>
      <w:r>
        <w:separator/>
      </w:r>
    </w:p>
  </w:endnote>
  <w:endnote w:type="continuationSeparator" w:id="0">
    <w:p w14:paraId="2B1279E8" w14:textId="77777777" w:rsidR="00BB5045" w:rsidRDefault="00BB5045" w:rsidP="003724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5235C" w14:textId="77777777" w:rsidR="00BB5045" w:rsidRDefault="00BB5045" w:rsidP="00372465">
      <w:pPr>
        <w:rPr>
          <w:rFonts w:hint="eastAsia"/>
        </w:rPr>
      </w:pPr>
      <w:r>
        <w:separator/>
      </w:r>
    </w:p>
  </w:footnote>
  <w:footnote w:type="continuationSeparator" w:id="0">
    <w:p w14:paraId="1BA0F8B1" w14:textId="77777777" w:rsidR="00BB5045" w:rsidRDefault="00BB5045" w:rsidP="0037246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1566A"/>
    <w:multiLevelType w:val="singleLevel"/>
    <w:tmpl w:val="1001566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C67EA65"/>
    <w:multiLevelType w:val="singleLevel"/>
    <w:tmpl w:val="7C67EA65"/>
    <w:lvl w:ilvl="0">
      <w:start w:val="2"/>
      <w:numFmt w:val="decimal"/>
      <w:suff w:val="nothing"/>
      <w:lvlText w:val="%1、"/>
      <w:lvlJc w:val="left"/>
    </w:lvl>
  </w:abstractNum>
  <w:num w:numId="1" w16cid:durableId="337855544">
    <w:abstractNumId w:val="0"/>
  </w:num>
  <w:num w:numId="2" w16cid:durableId="871110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E2"/>
    <w:rsid w:val="00372465"/>
    <w:rsid w:val="004830DD"/>
    <w:rsid w:val="0056114D"/>
    <w:rsid w:val="005D61F1"/>
    <w:rsid w:val="009045FA"/>
    <w:rsid w:val="00BB5045"/>
    <w:rsid w:val="00E6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0D641"/>
  <w15:chartTrackingRefBased/>
  <w15:docId w15:val="{69AFB555-4326-40DA-A872-36EAB3FC3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46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06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6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6E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6E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6E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6E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6E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6E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06E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0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0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06E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06E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606E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06E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06E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06E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606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60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6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06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0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60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0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0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0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60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06E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724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7246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724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724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JY45 A</dc:creator>
  <cp:keywords/>
  <dc:description/>
  <cp:lastModifiedBy>JY45 A</cp:lastModifiedBy>
  <cp:revision>2</cp:revision>
  <dcterms:created xsi:type="dcterms:W3CDTF">2026-03-18T07:44:00Z</dcterms:created>
  <dcterms:modified xsi:type="dcterms:W3CDTF">2026-03-18T07:45:00Z</dcterms:modified>
</cp:coreProperties>
</file>